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附件一：2020产业创新领先技术百强榜单</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b/>
          <w:bCs/>
          <w:i w:val="0"/>
          <w:iCs w:val="0"/>
          <w:color w:val="auto"/>
          <w:kern w:val="0"/>
          <w:sz w:val="28"/>
          <w:szCs w:val="28"/>
          <w:u w:val="none"/>
          <w:lang w:val="en-US" w:eastAsia="zh-CN" w:bidi="ar"/>
        </w:rPr>
      </w:pPr>
      <w:bookmarkStart w:id="0" w:name="_GoBack"/>
      <w:bookmarkEnd w:id="0"/>
    </w:p>
    <w:tbl>
      <w:tblPr>
        <w:tblStyle w:val="4"/>
        <w:tblW w:w="11046" w:type="dxa"/>
        <w:jc w:val="center"/>
        <w:shd w:val="solid" w:color="FFFFFF" w:themeColor="background1" w:fill="auto"/>
        <w:tblLayout w:type="fixed"/>
        <w:tblCellMar>
          <w:top w:w="0" w:type="dxa"/>
          <w:left w:w="108" w:type="dxa"/>
          <w:bottom w:w="0" w:type="dxa"/>
          <w:right w:w="108" w:type="dxa"/>
        </w:tblCellMar>
      </w:tblPr>
      <w:tblGrid>
        <w:gridCol w:w="879"/>
        <w:gridCol w:w="8919"/>
        <w:gridCol w:w="1248"/>
      </w:tblGrid>
      <w:tr>
        <w:tblPrEx>
          <w:tblCellMar>
            <w:top w:w="0" w:type="dxa"/>
            <w:left w:w="108" w:type="dxa"/>
            <w:bottom w:w="0" w:type="dxa"/>
            <w:right w:w="108" w:type="dxa"/>
          </w:tblCellMar>
        </w:tblPrEx>
        <w:trPr>
          <w:trHeight w:val="453" w:hRule="atLeast"/>
          <w:jc w:val="center"/>
        </w:trPr>
        <w:tc>
          <w:tcPr>
            <w:tcW w:w="11046" w:type="dxa"/>
            <w:gridSpan w:val="3"/>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人工智能与智能制造领域</w:t>
            </w:r>
          </w:p>
        </w:tc>
      </w:tr>
      <w:tr>
        <w:tblPrEx>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序号</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项目名称</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国别</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Aigora: 为智能医疗提供海量安全数据集的平台（德国 ）</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德国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BeagleData天云融创：基于人工智能技术实现对股票经纪业务和证券基金资产管理业务风险监测的服务平台（中国）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3</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BO TSING博清科技：解决大型结构件或在狭窄空间工地实现自动化焊接的无轨导全位置爬行焊接机器人（中国）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4</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BUPT北邮：500 米口径球面射电望远镜的动光缆研制与检测（中国）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5</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CCUT长春工业大学：基于超声减摩技术，应用领域广阔的特种超声丝杠（中国）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6</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Conundrum：基于自动机器学习用于优化工业流程、进行预测性维护的软件平台（英国）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英国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7</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CUMT中国矿业大学：开关磁阻驱动电机系统产业化（中国）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8</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DONGSHI洞视科技：基于深度学习的用于安检辅助的云智能系统（美国）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美国</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9</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GTCOM中译语通：利用自然语言处理与语义计算技术开发的多功能多场景智能同传耳机（中国）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10</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HOURS：基于人工智能为客户提供多工业场景下的智能一体化解决方案（美国）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美国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11</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Inesse：采用高水平科研技术开发设计实翼以提高速度与舒适度的Super Foils15 豪华摩托艇（意大利）</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意大利</w:t>
            </w:r>
          </w:p>
        </w:tc>
      </w:tr>
      <w:tr>
        <w:tblPrEx>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12</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IWATE-U岩手大学：可对不同材料进行接合的分子接合技术（日本）</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日本 </w:t>
            </w:r>
          </w:p>
        </w:tc>
      </w:tr>
      <w:tr>
        <w:tblPrEx>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13</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LANYUE揽月机电：高性价比卫星反作用飞轮（中国）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14</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Merge Labs：利用VR/AR技术开发专注于孩子群体的智能游戏产品（美国）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美国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15</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Mikromat：高精度多面五轴加工机床（德国 ）</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德国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16</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PRE Touchscreen：基于复合材料可用于触摸屏的电容式触摸/非接触式面板DFM（俄罗斯）</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俄罗斯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17</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PURSPEC清谱科技：利用独家专利授权的非连续大气压接口（DAPI）技术开发的小型质谱仪（中国）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18</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RobotAI：基于机器学习和人工智能技术多场景适用的机器人视觉系统解决方案（以色列）</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以色列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19</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Silico：利用大数据用于虚拟医药研究与智慧诊疗的软件研发平台及产业化（美国）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美国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20</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Smartenius：快速检测和定位建筑设施结构损坏的新型传感系统（美国）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美国 </w:t>
            </w:r>
          </w:p>
        </w:tc>
      </w:tr>
      <w:tr>
        <w:tblPrEx>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21</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THATA博感科技：具有非侵入式、精准测量、便捷安装、超低功耗、远程监控的无线智能传感系统（中国）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22</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ThreatBook微步在线：利用人工智能技术用于网络安全威胁溯源与预警的平台（中国）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23</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UJett D.P.：用于生产眼镜光学功能涂层的数字打印技术（以色列）</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以色列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24</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Workerbase：将工人手动工作流程数字化自动化的工业智能手表（德国 ）</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德国 </w:t>
            </w:r>
          </w:p>
        </w:tc>
      </w:tr>
      <w:tr>
        <w:tblPrEx>
          <w:shd w:val="solid" w:color="FFFFFF" w:themeColor="background1" w:fill="auto"/>
          <w:tblCellMar>
            <w:top w:w="0" w:type="dxa"/>
            <w:left w:w="108" w:type="dxa"/>
            <w:bottom w:w="0" w:type="dxa"/>
            <w:right w:w="108" w:type="dxa"/>
          </w:tblCellMar>
        </w:tblPrEx>
        <w:trPr>
          <w:trHeight w:val="330" w:hRule="atLeast"/>
          <w:jc w:val="center"/>
        </w:trPr>
        <w:tc>
          <w:tcPr>
            <w:tcW w:w="87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25</w:t>
            </w:r>
          </w:p>
        </w:tc>
        <w:tc>
          <w:tcPr>
            <w:tcW w:w="8919"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XJTU西安交大：利用多孔材料的小尺寸低频大宽带吸声超结构技术（中国）</w:t>
            </w:r>
          </w:p>
        </w:tc>
        <w:tc>
          <w:tcPr>
            <w:tcW w:w="1248" w:type="dxa"/>
            <w:tcBorders>
              <w:top w:val="single" w:color="000000" w:sz="4" w:space="0"/>
              <w:left w:val="single" w:color="000000" w:sz="4" w:space="0"/>
              <w:bottom w:val="single" w:color="000000" w:sz="4" w:space="0"/>
              <w:right w:val="single" w:color="000000" w:sz="4" w:space="0"/>
            </w:tcBorders>
            <w:shd w:val="solid" w:color="FFFFFF" w:themeColor="background1"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bl>
    <w:p>
      <w:pPr>
        <w:rPr>
          <w:b/>
          <w:bCs/>
        </w:rPr>
      </w:pPr>
    </w:p>
    <w:tbl>
      <w:tblPr>
        <w:tblStyle w:val="4"/>
        <w:tblW w:w="11009" w:type="dxa"/>
        <w:jc w:val="center"/>
        <w:shd w:val="clear" w:color="auto" w:fill="auto"/>
        <w:tblLayout w:type="fixed"/>
        <w:tblCellMar>
          <w:top w:w="0" w:type="dxa"/>
          <w:left w:w="108" w:type="dxa"/>
          <w:bottom w:w="0" w:type="dxa"/>
          <w:right w:w="108" w:type="dxa"/>
        </w:tblCellMar>
      </w:tblPr>
      <w:tblGrid>
        <w:gridCol w:w="835"/>
        <w:gridCol w:w="8972"/>
        <w:gridCol w:w="1202"/>
      </w:tblGrid>
      <w:tr>
        <w:tblPrEx>
          <w:shd w:val="clear" w:color="auto" w:fill="auto"/>
          <w:tblCellMar>
            <w:top w:w="0" w:type="dxa"/>
            <w:left w:w="108" w:type="dxa"/>
            <w:bottom w:w="0" w:type="dxa"/>
            <w:right w:w="108" w:type="dxa"/>
          </w:tblCellMar>
        </w:tblPrEx>
        <w:trPr>
          <w:trHeight w:val="600" w:hRule="atLeast"/>
          <w:jc w:val="center"/>
        </w:trPr>
        <w:tc>
          <w:tcPr>
            <w:tcW w:w="11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新一代信息技术与智慧交通领域</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序号</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项目名称</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国别</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3Bee：将电子传感器和生物分析相结合的人工智能物联网诊断和监控系统（意大利）</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意大利 </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5 Lakes tech：无需扫描的光信号雷达（光达）感知芯片（加拿大），视频中文原声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加拿大</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3</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ABT安博通：利用应用层可视化网络安全技术建立基于信创生态的网络安全威胁检测与响应平台（中国）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中国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4</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ACAI：结合算法的车辆识别物联网技术（美国）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美国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5</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BEIDOU.IM北斗海聊：通过卫星技术提供民用户外通信解决方案（中国）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中国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6</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BEIDOU INTELLIGENCE DATA北斗数睿：利用“北斗+互联网+大数据”打造的智慧养老公共服务管理平台（中国）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中国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7</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EV-TECH：基于计算机视觉技术主动式传感器的无人驾驶节能汽车（俄罗斯）</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俄罗斯</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8</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Eyesight Technologies：基于人工智能计算机视觉的车内传感技术系统 （以色列）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以色列</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9</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FlyGlobos：利用飞机和车辆创建空中交通网络的大规模空中运输系统（美国）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美国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10</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GREATWALL HUARUI长城华瑞：基于物联网的自动扶梯安全运行在线监测和预警系统（中国）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中国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11</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Kemonia River：适用于盲人使用的新型数字音乐写作键盘（意大利）</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意大利</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12</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Kunchen中电昆辰：利用UWB高精度室内定位核心技术实现世界领先的“厘米级”定位精度和“毫秒级”定位实时性的“鹰眼”方案（中国）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中国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13</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MiRTLE™：基于毫米波及人工智能算法实现远程扫描的报警安防雷达（英国）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英国 </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14</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Motor.AI：基于演绎可“视”智能算法系统的自动驾驶技术（德国）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德国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15</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Ninsar：通过个性化AR指南提供精确的移动室内导航和物业管理解决方案（英国）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英国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16</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NovaSight：基于眼动追踪和AI技术开发的儿童弱视诊断治疗数字平台（以色列）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以色列 </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17</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NUAA南航：超高分辨率光矢量分析技术（中国）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中国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18</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SG11：提供机场安全和物流领域的安保解决方案（荷兰）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荷兰</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19</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TIANDE天德科技：集成大数据以及智能合约平台的纯国产自主原创的区块链基础设施（中国）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中国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20</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TIANJI天玑科技：运用北斗信息化技术的工程施工质量监测系统（中国）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21</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TINYCHIP泰矽微电子：将MCU和专用电路、专用算法融合满足垂直应用的系列化SoC芯片（中国）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中国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22</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VistaInvest：可提供投资阶段全面审计跟踪的全球领先金融大数据服务平台（英国）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英国 </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23</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Wearable Devices：利用表面神经电导传感器检测大脑生物信号并传递到手腕实现互动的腕戴式手势识别装置（以色列）</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以色列 </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24</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WEILINKIRT微链道爱科技：利用深度学习和工程技术开发的3D机器人视觉控制技术（中国）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中国</w:t>
            </w:r>
          </w:p>
        </w:tc>
      </w:tr>
      <w:tr>
        <w:tblPrEx>
          <w:shd w:val="clear" w:color="auto" w:fill="auto"/>
          <w:tblCellMar>
            <w:top w:w="0" w:type="dxa"/>
            <w:left w:w="108" w:type="dxa"/>
            <w:bottom w:w="0" w:type="dxa"/>
            <w:right w:w="108" w:type="dxa"/>
          </w:tblCellMar>
        </w:tblPrEx>
        <w:trPr>
          <w:trHeight w:val="33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25</w:t>
            </w:r>
          </w:p>
        </w:tc>
        <w:tc>
          <w:tcPr>
            <w:tcW w:w="8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基于人工智能算法的3D汽车自动驾驶激光雷达（美国）</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美国 </w:t>
            </w:r>
          </w:p>
        </w:tc>
      </w:tr>
    </w:tbl>
    <w:p/>
    <w:tbl>
      <w:tblPr>
        <w:tblStyle w:val="4"/>
        <w:tblW w:w="11062" w:type="dxa"/>
        <w:jc w:val="center"/>
        <w:shd w:val="clear" w:color="auto" w:fill="auto"/>
        <w:tblLayout w:type="fixed"/>
        <w:tblCellMar>
          <w:top w:w="0" w:type="dxa"/>
          <w:left w:w="108" w:type="dxa"/>
          <w:bottom w:w="0" w:type="dxa"/>
          <w:right w:w="108" w:type="dxa"/>
        </w:tblCellMar>
      </w:tblPr>
      <w:tblGrid>
        <w:gridCol w:w="832"/>
        <w:gridCol w:w="9015"/>
        <w:gridCol w:w="1215"/>
      </w:tblGrid>
      <w:tr>
        <w:tblPrEx>
          <w:tblCellMar>
            <w:top w:w="0" w:type="dxa"/>
            <w:left w:w="108" w:type="dxa"/>
            <w:bottom w:w="0" w:type="dxa"/>
            <w:right w:w="108" w:type="dxa"/>
          </w:tblCellMar>
        </w:tblPrEx>
        <w:trPr>
          <w:trHeight w:val="600" w:hRule="atLeast"/>
          <w:jc w:val="center"/>
        </w:trPr>
        <w:tc>
          <w:tcPr>
            <w:tcW w:w="110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生物技术与大健康</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序号</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项目名称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国别</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AgPlus Diagnostics: 利用专利电化学技术快速定量识别、诊断细菌与病毒感染的智慧医疗诊断设备（英国）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英国</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Anzhen Hospital安贞医院：利用基于5G的边缘计算大幅提升可穿戴式设备的运算能力进行冠心病外科一体化精准诊疗系统（中国）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3</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BELKIN Laser：利用单个激光束及脉冲治疗青光眼的一秒全自动激光设备（以色列）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以色列</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4</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Bestlife Regenerative Medicine幸福益生再生医学：可同时修复和键合软组织与骨组织的生物活性材料-再生硅（中国）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中国</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5</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Conavi Medical：全球首个超声及光学两种成像技术结合的血管内超声光学相干断层同步成像系统（加拿大）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加拿大</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6</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Cynteract：借助传感器帮助手部恢复训练同时提高娱乐度的智能手套（德国）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德国</w:t>
            </w:r>
          </w:p>
        </w:tc>
      </w:tr>
      <w:tr>
        <w:tblPrEx>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7</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Dynamic Light：利用模块化、专利算法和软件实现无创实时连续定量的血流可视化，用于脑部手术的血流成像软件（美国）,视频中英文字幕，原声英文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美国</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8</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ECsens: 基于液体生物切片、可用于病毒检测的集成传感器平台（荷兰）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荷兰</w:t>
            </w:r>
          </w:p>
        </w:tc>
      </w:tr>
      <w:tr>
        <w:tblPrEx>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9</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Flexolink：利用柔性电极脑电EEG用于睡眠监测特别是针对阿兹海默病人睡眠监测的可穿戴无创脑机接口（美国）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美国 </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10</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GFE：利用伽马射线技术配合PET显影剂的智慧电子准直肿瘤手术辅助医疗定位器探头（德国）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德国</w:t>
            </w:r>
          </w:p>
        </w:tc>
      </w:tr>
      <w:tr>
        <w:tblPrEx>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11</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IK STResostent：由形状记忆聚合物制成的降低血管内植入物并发症的可溶性自膨式外周支架和器械平台（俄罗斯）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俄罗斯</w:t>
            </w:r>
          </w:p>
        </w:tc>
      </w:tr>
      <w:tr>
        <w:tblPrEx>
          <w:shd w:val="clear" w:color="auto" w:fill="auto"/>
          <w:tblCellMar>
            <w:top w:w="0" w:type="dxa"/>
            <w:left w:w="108" w:type="dxa"/>
            <w:bottom w:w="0" w:type="dxa"/>
            <w:right w:w="108" w:type="dxa"/>
          </w:tblCellMar>
        </w:tblPrEx>
        <w:trPr>
          <w:trHeight w:val="34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12</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Isono：基于自动超声波和人工智能技术用于乳房健康筛查的家用式监测仪（美国）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美国</w:t>
            </w:r>
          </w:p>
        </w:tc>
      </w:tr>
      <w:tr>
        <w:tblPrEx>
          <w:shd w:val="clear" w:color="auto" w:fill="auto"/>
          <w:tblCellMar>
            <w:top w:w="0" w:type="dxa"/>
            <w:left w:w="108" w:type="dxa"/>
            <w:bottom w:w="0" w:type="dxa"/>
            <w:right w:w="108" w:type="dxa"/>
          </w:tblCellMar>
        </w:tblPrEx>
        <w:trPr>
          <w:trHeight w:val="34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13</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Magentiq Eye：利用人工智能、深度学习技术处理分析医学影像、视频，用于胃肠道息肉等内窥镜手术的自动检测分析软件（以色列）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以色列</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14</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Mica：基于人工智能算法的乳腺癌早期检测及决策的信息平台（以色列）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以色列 </w:t>
            </w:r>
          </w:p>
        </w:tc>
      </w:tr>
      <w:tr>
        <w:tblPrEx>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15</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NAPOLY：基于生物聚合物纳米纤维，用于伤口愈合的生物高分子材料（俄罗斯）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俄罗斯</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16</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Nurami Medical：由合成生物可降解纳米纤维制成的用于改善外科手术患者恢复的多孔组织替代贴片（以色列）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以色列</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17</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OBI：使用超纳米金刚石涂层用于牙种植的医学假体（美国）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美国</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18</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ORIX：利用气流控制技术实现医用空气净化和空气隔离的综合一体机BARRIFLOW（日本）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日本</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19</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Pinpoint Science：基于纳米传感器技术检测抗体抗原毒素核酸等生物标志物进行免疫分析和快速诊断的手持式检测仪（美国）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美国</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20</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Prohep: 基于复合菌种配方预防和治疗肝癌的新型益生菌药物（中国香港）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中国香港 </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21</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Reper-NN：基于丙烯酸材料，可用于眼科学的人工虹膜（俄罗斯）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俄罗斯</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22</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Shaperon：结合GPCR抑制离子通道受体p2X7研发用于治疗炎症性疾病的新型炎性小体抑制剂NCAID（韩国）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韩国 </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23</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Vaxxit Srl：rTAT靶向重组HIV Tat免疫疗法（意大利）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意大利</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24</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XJTU西安交大：用于诊断心肺疾病的新一代智能呼吸监测系统（中国）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中国 </w:t>
            </w:r>
          </w:p>
        </w:tc>
      </w:tr>
      <w:tr>
        <w:tblPrEx>
          <w:shd w:val="clear" w:color="auto" w:fill="auto"/>
          <w:tblCellMar>
            <w:top w:w="0" w:type="dxa"/>
            <w:left w:w="108" w:type="dxa"/>
            <w:bottom w:w="0" w:type="dxa"/>
            <w:right w:w="108" w:type="dxa"/>
          </w:tblCellMar>
        </w:tblPrEx>
        <w:trPr>
          <w:trHeight w:val="3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25</w:t>
            </w:r>
          </w:p>
        </w:tc>
        <w:tc>
          <w:tcPr>
            <w:tcW w:w="9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利用首创薄膜载片微孔板系统检测技术实现样品检测高通量的多功能分子检测设备产业化（美国）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 xml:space="preserve">美国 </w:t>
            </w:r>
          </w:p>
        </w:tc>
      </w:tr>
    </w:tbl>
    <w:p/>
    <w:tbl>
      <w:tblPr>
        <w:tblStyle w:val="4"/>
        <w:tblW w:w="11060" w:type="dxa"/>
        <w:jc w:val="center"/>
        <w:shd w:val="clear" w:color="auto" w:fill="auto"/>
        <w:tblLayout w:type="fixed"/>
        <w:tblCellMar>
          <w:top w:w="0" w:type="dxa"/>
          <w:left w:w="108" w:type="dxa"/>
          <w:bottom w:w="0" w:type="dxa"/>
          <w:right w:w="108" w:type="dxa"/>
        </w:tblCellMar>
      </w:tblPr>
      <w:tblGrid>
        <w:gridCol w:w="786"/>
        <w:gridCol w:w="9046"/>
        <w:gridCol w:w="1228"/>
      </w:tblGrid>
      <w:tr>
        <w:tblPrEx>
          <w:shd w:val="clear" w:color="auto" w:fill="auto"/>
          <w:tblCellMar>
            <w:top w:w="0" w:type="dxa"/>
            <w:left w:w="108" w:type="dxa"/>
            <w:bottom w:w="0" w:type="dxa"/>
            <w:right w:w="108" w:type="dxa"/>
          </w:tblCellMar>
        </w:tblPrEx>
        <w:trPr>
          <w:trHeight w:val="600" w:hRule="atLeast"/>
          <w:jc w:val="center"/>
        </w:trPr>
        <w:tc>
          <w:tcPr>
            <w:tcW w:w="11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节能环保与绿色创新</w:t>
            </w:r>
          </w:p>
        </w:tc>
      </w:tr>
      <w:tr>
        <w:tblPrEx>
          <w:shd w:val="clear" w:color="auto" w:fill="auto"/>
          <w:tblCellMar>
            <w:top w:w="0" w:type="dxa"/>
            <w:left w:w="108" w:type="dxa"/>
            <w:bottom w:w="0" w:type="dxa"/>
            <w:right w:w="108" w:type="dxa"/>
          </w:tblCellMar>
        </w:tblPrEx>
        <w:trPr>
          <w:trHeight w:val="345"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国别</w:t>
            </w:r>
          </w:p>
        </w:tc>
      </w:tr>
      <w:tr>
        <w:tblPrEx>
          <w:shd w:val="clear" w:color="auto" w:fill="auto"/>
          <w:tblCellMar>
            <w:top w:w="0" w:type="dxa"/>
            <w:left w:w="108" w:type="dxa"/>
            <w:bottom w:w="0" w:type="dxa"/>
            <w:right w:w="108" w:type="dxa"/>
          </w:tblCellMar>
        </w:tblPrEx>
        <w:trPr>
          <w:trHeight w:val="345"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Airlite：利用纳米半导体材料，可有效消除细菌、减少污染物的环保涂料（意大利）</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意大利 </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Alchemer：高效能低成本的新型水电解产氢技术（美国）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美国 </w:t>
            </w:r>
          </w:p>
        </w:tc>
      </w:tr>
      <w:tr>
        <w:tblPrEx>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C6: 涡旋等离子体辅助催化燃烧室（美国）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美国</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DLUT大连理工大学：含油污热固载体热解焚烧自供能一体化的油泥处理技术（中国）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中国 </w:t>
            </w:r>
          </w:p>
        </w:tc>
      </w:tr>
      <w:tr>
        <w:tblPrEx>
          <w:shd w:val="clear" w:color="auto" w:fill="auto"/>
          <w:tblCellMar>
            <w:top w:w="0" w:type="dxa"/>
            <w:left w:w="108" w:type="dxa"/>
            <w:bottom w:w="0" w:type="dxa"/>
            <w:right w:w="108" w:type="dxa"/>
          </w:tblCellMar>
        </w:tblPrEx>
        <w:trPr>
          <w:trHeight w:val="345"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ENVIRONMENTAL PROTECTION RESEARCH INSTITUTE OF LIGHT INDUSTRY轻工业环境保护研究所：EPRILI规模化沼气生物天然气智慧运行管理系统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中国 </w:t>
            </w:r>
          </w:p>
        </w:tc>
      </w:tr>
      <w:tr>
        <w:tblPrEx>
          <w:tblCellMar>
            <w:top w:w="0" w:type="dxa"/>
            <w:left w:w="108" w:type="dxa"/>
            <w:bottom w:w="0" w:type="dxa"/>
            <w:right w:w="108" w:type="dxa"/>
          </w:tblCellMar>
        </w:tblPrEx>
        <w:trPr>
          <w:trHeight w:val="345"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eProInn：利用HySolarKit转换系统将传统汽车转化为混合动力太阳能汽车（意大利）</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意大利</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FOSHAN UNIVERSITY佛山科学技术学院：动力锂离子电池化成、分容用回馈式充、放电电源技术（中国）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中国 </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Green Mask: 带有特定过滤器，应对空气污染及病毒的口罩（塞尔维亚）</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塞尔维亚</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GRINM有研科技：重金属污染微生物原位固化及生态修复技术（中国）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中国 </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GSI S.r.l：新型电力驱动无污染更高效的飞机发动机推进器（意大利）</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意大利</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Heibei Academy of Sciences 河北省科学院应用数学研究所：基于差速对辊原理用于生产替代燃料及压块饲料的生物质颗粒成型设备（中国）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中国 </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Hylium Industries: 提供更高效、安全的新型移动液态氢加氢站（韩国）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韩国</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INFRAMobility：利用大数据平台进行电动汽车充电/换电/储能的多功能一体化换电站（德国）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德国</w:t>
            </w:r>
          </w:p>
        </w:tc>
      </w:tr>
      <w:tr>
        <w:tblPrEx>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Iscleanair：基于APA技术的无过滤器空气净化系统（意大利）</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意大利 </w:t>
            </w:r>
          </w:p>
        </w:tc>
      </w:tr>
      <w:tr>
        <w:tblPrEx>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JINGYI京仪装备：集成电路制造专用等离子式废气处理装置（中国）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中国 </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OrelTech GmbH：运用新型等离子体金属化方法和无颗粒油墨配方的导电金属油墨生产技术（德国）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德国</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Sorbents of Kuzbass：用于气体分离，空气和水净化，甲烷存储的碳纳米孔吸附剂（俄罗斯）</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俄罗斯 </w:t>
            </w:r>
          </w:p>
        </w:tc>
      </w:tr>
      <w:tr>
        <w:tblPrEx>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Soteria Battery Innovation Group：基于热稳定隔离及金属化膜集电器的安全不自燃电池（美国）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美国</w:t>
            </w:r>
          </w:p>
        </w:tc>
      </w:tr>
      <w:tr>
        <w:tblPrEx>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Turbolagor：绿色环保的可兼容新旧系统的高效制冷技术（意大利）</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意大利 </w:t>
            </w:r>
          </w:p>
        </w:tc>
      </w:tr>
      <w:tr>
        <w:tblPrEx>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WeLion卫蓝新能源：利用NCM+硅基体系开发高安全、高能量密度无人机电池（中国）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中国 </w:t>
            </w:r>
          </w:p>
        </w:tc>
      </w:tr>
      <w:tr>
        <w:tblPrEx>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WeLion卫蓝新能源：原位固态化技术开发项目（中国）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中国 </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XJTU西安交大: 高难降解有机污染物的超临界水氧化处理创新技术（中国）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中国 </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XJTU西安交大：高性能聚合物复合材料核能辐射屏蔽增材制造技术（中国）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中国 </w:t>
            </w:r>
          </w:p>
        </w:tc>
      </w:tr>
      <w:tr>
        <w:tblPrEx>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Yokohama Heat Use Technology：采用高分子吸附剂的电动汽车车窗玻璃防雾系统（日本）</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日本</w:t>
            </w:r>
          </w:p>
        </w:tc>
      </w:tr>
      <w:tr>
        <w:tblPrEx>
          <w:shd w:val="clear" w:color="auto" w:fill="auto"/>
          <w:tblCellMar>
            <w:top w:w="0" w:type="dxa"/>
            <w:left w:w="108" w:type="dxa"/>
            <w:bottom w:w="0" w:type="dxa"/>
            <w:right w:w="108" w:type="dxa"/>
          </w:tblCellMar>
        </w:tblPrEx>
        <w:trPr>
          <w:trHeight w:val="33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9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德国创新与技术研究院：结合测量与信号处理系统预测叶片叶根螺栓和变桨轴承断裂的监控装置（德国）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德国</w:t>
            </w:r>
          </w:p>
        </w:tc>
      </w:tr>
    </w:tbl>
    <w:p/>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92F10"/>
    <w:rsid w:val="015D3443"/>
    <w:rsid w:val="16E4458A"/>
    <w:rsid w:val="57C955AB"/>
    <w:rsid w:val="7880257F"/>
    <w:rsid w:val="7C89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2021-03-26T07:42:00Z</dcterms:created>
  <dc:creator>两颗西柚</dc:creator>
  <cp:lastModifiedBy>两颗西柚</cp:lastModifiedBy>
  <dcterms:modified xsi:type="dcterms:W3CDTF">2021-03-28T07:19:16Z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8A52910E70784B01B8A5AC8DCF5CC28A</vt:lpwstr>
  </property>
</Properties>
</file>